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1B1EE" w14:textId="77777777" w:rsidR="00C36B65" w:rsidRPr="004E6B72" w:rsidRDefault="00C36B65" w:rsidP="004E6B72">
      <w:pPr>
        <w:spacing w:before="100" w:beforeAutospacing="1" w:after="100" w:afterAutospacing="1"/>
        <w:contextualSpacing/>
        <w:rPr>
          <w:rFonts w:ascii="Times New Roman" w:eastAsia="Times New Roman" w:hAnsi="Times New Roman" w:cs="Times New Roman"/>
          <w:b/>
          <w:bCs/>
          <w:sz w:val="40"/>
          <w:szCs w:val="40"/>
        </w:rPr>
      </w:pPr>
      <w:r w:rsidRPr="004E6B72">
        <w:rPr>
          <w:rFonts w:ascii="Times New Roman" w:eastAsia="Times New Roman" w:hAnsi="Times New Roman" w:cs="Times New Roman"/>
          <w:b/>
          <w:bCs/>
          <w:sz w:val="40"/>
          <w:szCs w:val="40"/>
        </w:rPr>
        <w:t xml:space="preserve">From Sketch to Skill </w:t>
      </w:r>
    </w:p>
    <w:p w14:paraId="20985092" w14:textId="54B80473" w:rsidR="00C36B65" w:rsidRPr="004E6B72" w:rsidRDefault="00C36B65" w:rsidP="004E6B72">
      <w:pPr>
        <w:spacing w:before="100" w:beforeAutospacing="1" w:after="100" w:afterAutospacing="1"/>
        <w:contextualSpacing/>
        <w:rPr>
          <w:rFonts w:ascii="Times New Roman" w:eastAsia="Times New Roman" w:hAnsi="Times New Roman" w:cs="Times New Roman"/>
          <w:bCs/>
          <w:i/>
        </w:rPr>
      </w:pPr>
      <w:r w:rsidRPr="004E6B72">
        <w:rPr>
          <w:rFonts w:ascii="Times New Roman" w:eastAsia="Times New Roman" w:hAnsi="Times New Roman" w:cs="Times New Roman"/>
          <w:bCs/>
          <w:i/>
        </w:rPr>
        <w:t>A Lesson Plan for helping people make a minor confession</w:t>
      </w:r>
    </w:p>
    <w:p w14:paraId="0F666A9D" w14:textId="77777777" w:rsidR="00A1644C" w:rsidRDefault="00A1644C" w:rsidP="00A1644C">
      <w:pPr>
        <w:spacing w:before="100" w:beforeAutospacing="1" w:after="100" w:afterAutospacing="1"/>
        <w:contextualSpacing/>
        <w:rPr>
          <w:rFonts w:ascii="Times New Roman" w:eastAsia="Times New Roman" w:hAnsi="Times New Roman" w:cs="Times New Roman"/>
          <w:bCs/>
        </w:rPr>
      </w:pPr>
    </w:p>
    <w:p w14:paraId="57E9B89A" w14:textId="59D304A7" w:rsidR="00C36B65" w:rsidRPr="00A1644C" w:rsidRDefault="00A1644C" w:rsidP="00A1644C">
      <w:pPr>
        <w:spacing w:before="100" w:beforeAutospacing="1" w:after="100" w:afterAutospacing="1"/>
        <w:contextualSpacing/>
        <w:rPr>
          <w:rFonts w:ascii="Times New Roman" w:eastAsia="Times New Roman" w:hAnsi="Times New Roman" w:cs="Times New Roman"/>
          <w:bCs/>
          <w:sz w:val="20"/>
          <w:szCs w:val="20"/>
        </w:rPr>
      </w:pPr>
      <w:r w:rsidRPr="00A1644C">
        <w:rPr>
          <w:rFonts w:ascii="Times New Roman" w:eastAsia="Times New Roman" w:hAnsi="Times New Roman" w:cs="Times New Roman"/>
          <w:bCs/>
          <w:sz w:val="20"/>
          <w:szCs w:val="20"/>
        </w:rPr>
        <w:t xml:space="preserve">Excerpted from </w:t>
      </w:r>
      <w:r w:rsidRPr="00A1644C">
        <w:rPr>
          <w:rFonts w:ascii="Times New Roman" w:eastAsia="Times New Roman" w:hAnsi="Times New Roman" w:cs="Times New Roman"/>
          <w:bCs/>
          <w:i/>
          <w:sz w:val="20"/>
          <w:szCs w:val="20"/>
        </w:rPr>
        <w:t>A Handbook for Teaching English through Drama</w:t>
      </w:r>
      <w:r w:rsidRPr="00A1644C">
        <w:rPr>
          <w:rFonts w:ascii="Times New Roman" w:eastAsia="Times New Roman" w:hAnsi="Times New Roman" w:cs="Times New Roman"/>
          <w:bCs/>
          <w:sz w:val="20"/>
          <w:szCs w:val="20"/>
        </w:rPr>
        <w:t>, Alphabet Publishing.</w:t>
      </w:r>
    </w:p>
    <w:p w14:paraId="7720C6AD" w14:textId="6714CABF" w:rsidR="00A1644C" w:rsidRPr="00A1644C" w:rsidRDefault="00A1644C" w:rsidP="00C36B65">
      <w:pPr>
        <w:spacing w:before="100" w:beforeAutospacing="1" w:after="100" w:afterAutospacing="1"/>
        <w:rPr>
          <w:rFonts w:ascii="Times New Roman" w:eastAsia="Times New Roman" w:hAnsi="Times New Roman" w:cs="Times New Roman"/>
          <w:b/>
          <w:bCs/>
          <w:sz w:val="20"/>
          <w:szCs w:val="20"/>
        </w:rPr>
      </w:pPr>
      <w:hyperlink r:id="rId5" w:history="1">
        <w:r w:rsidRPr="00A1644C">
          <w:rPr>
            <w:rStyle w:val="Hyperlink"/>
            <w:rFonts w:ascii="Times New Roman" w:eastAsia="Times New Roman" w:hAnsi="Times New Roman" w:cs="Times New Roman"/>
            <w:b/>
            <w:bCs/>
            <w:sz w:val="20"/>
            <w:szCs w:val="20"/>
          </w:rPr>
          <w:t>http://www.alphabetpubli</w:t>
        </w:r>
        <w:r w:rsidRPr="00A1644C">
          <w:rPr>
            <w:rStyle w:val="Hyperlink"/>
            <w:rFonts w:ascii="Times New Roman" w:eastAsia="Times New Roman" w:hAnsi="Times New Roman" w:cs="Times New Roman"/>
            <w:b/>
            <w:bCs/>
            <w:sz w:val="20"/>
            <w:szCs w:val="20"/>
          </w:rPr>
          <w:t>s</w:t>
        </w:r>
        <w:r w:rsidRPr="00A1644C">
          <w:rPr>
            <w:rStyle w:val="Hyperlink"/>
            <w:rFonts w:ascii="Times New Roman" w:eastAsia="Times New Roman" w:hAnsi="Times New Roman" w:cs="Times New Roman"/>
            <w:b/>
            <w:bCs/>
            <w:sz w:val="20"/>
            <w:szCs w:val="20"/>
          </w:rPr>
          <w:t>hingbooks.com/</w:t>
        </w:r>
      </w:hyperlink>
    </w:p>
    <w:p w14:paraId="028C9446" w14:textId="2578A680"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b/>
          <w:bCs/>
        </w:rPr>
        <w:t>ACTIVITY</w:t>
      </w:r>
    </w:p>
    <w:p w14:paraId="6620F79A"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b/>
          <w:bCs/>
        </w:rPr>
        <w:t>Aim:</w:t>
      </w:r>
      <w:r w:rsidRPr="00C36B65">
        <w:rPr>
          <w:rFonts w:ascii="Times New Roman" w:eastAsia="Times New Roman" w:hAnsi="Times New Roman" w:cs="Times New Roman"/>
        </w:rPr>
        <w:t xml:space="preserve"> To develop the stress, rhythm, and pitch of prosody, practice the language of making a minor confession, and develop fluency.</w:t>
      </w:r>
    </w:p>
    <w:p w14:paraId="19C7B54D"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b/>
          <w:bCs/>
        </w:rPr>
        <w:t>Preparation:</w:t>
      </w:r>
      <w:r w:rsidRPr="00C36B65">
        <w:rPr>
          <w:rFonts w:ascii="Times New Roman" w:eastAsia="Times New Roman" w:hAnsi="Times New Roman" w:cs="Times New Roman"/>
        </w:rPr>
        <w:t xml:space="preserve"> Make copies of the sketch below, one for each student. (You can find a downloadable document in the Speaking and Listening tab.)</w:t>
      </w:r>
    </w:p>
    <w:p w14:paraId="1D831A19"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b/>
          <w:bCs/>
        </w:rPr>
        <w:t>Time:</w:t>
      </w:r>
      <w:r w:rsidRPr="00C36B65">
        <w:rPr>
          <w:rFonts w:ascii="Times New Roman" w:eastAsia="Times New Roman" w:hAnsi="Times New Roman" w:cs="Times New Roman"/>
        </w:rPr>
        <w:t xml:space="preserve"> 15 minutes preparation, and about 20 minutes to perform depending on the number of students. Add an additional 10 - 20 minutes for follow up discussions and role plays.</w:t>
      </w:r>
    </w:p>
    <w:p w14:paraId="498D03BA" w14:textId="77777777" w:rsidR="00C36B65" w:rsidRPr="00C36B65" w:rsidRDefault="00C36B65" w:rsidP="00C36B65">
      <w:pPr>
        <w:numPr>
          <w:ilvl w:val="0"/>
          <w:numId w:val="1"/>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Put students in pairs. Give them no more than 10 minutes to prepare. They should choose roles and create a simple backstory. Who are they? Husband/wife? Parent/child? Roommates? Maybe even a boss/employee? How is their relationship? Also have them think about their emotional delivery. How will they use their voice to achieve the goal of showing regret/displeasure.</w:t>
      </w:r>
    </w:p>
    <w:p w14:paraId="41D4DDD2" w14:textId="77777777" w:rsidR="00C36B65" w:rsidRPr="00C36B65" w:rsidRDefault="00C36B65" w:rsidP="00C36B65">
      <w:pPr>
        <w:numPr>
          <w:ilvl w:val="0"/>
          <w:numId w:val="1"/>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Have students perform for the class. If it is a big class, they can perform for another group. You can give the observing group a task such as guessing the relationship. Or guessing what will happen next.</w:t>
      </w:r>
    </w:p>
    <w:p w14:paraId="1E4EA6AB" w14:textId="77777777" w:rsidR="00C36B65" w:rsidRPr="00C36B65" w:rsidRDefault="00C36B65" w:rsidP="00C36B65">
      <w:pPr>
        <w:numPr>
          <w:ilvl w:val="0"/>
          <w:numId w:val="1"/>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Follow the performance with notes based on your observations. The feedback can follow the individual performances or be reserved for the end. Go over anything you think is important for them to work on in their body language, line-delivery, pronunciation, or other areas.</w:t>
      </w:r>
    </w:p>
    <w:p w14:paraId="4A5CBEBE" w14:textId="77777777" w:rsidR="00C36B65" w:rsidRPr="00C36B65" w:rsidRDefault="00C36B65" w:rsidP="00C36B65">
      <w:pPr>
        <w:numPr>
          <w:ilvl w:val="0"/>
          <w:numId w:val="1"/>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Put students in groups. Have them tell stories about times when they had to make or hear a minor confession. Who were they with? What was the “crime,” and what was the result? (They often enjoy connecting the situation to their own experiences.)</w:t>
      </w:r>
    </w:p>
    <w:p w14:paraId="630E69F2" w14:textId="77777777" w:rsidR="00C36B65" w:rsidRPr="00C36B65" w:rsidRDefault="00C36B65" w:rsidP="00C36B65">
      <w:pPr>
        <w:numPr>
          <w:ilvl w:val="0"/>
          <w:numId w:val="1"/>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Discuss as a class. Bring the students together to share observations and reflect on pragmatics if you feel comfortable talking about the phrases and moves that people make to soften someone’s irritation. Elicit or write useful phrases or moves to the board.</w:t>
      </w:r>
    </w:p>
    <w:p w14:paraId="3B034A79"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 xml:space="preserve">An excuse: </w:t>
      </w:r>
      <w:r w:rsidRPr="00C36B65">
        <w:rPr>
          <w:rFonts w:ascii="Times New Roman" w:eastAsia="Times New Roman" w:hAnsi="Times New Roman" w:cs="Times New Roman"/>
          <w:i/>
          <w:iCs/>
        </w:rPr>
        <w:t xml:space="preserve">I couldn’t help it </w:t>
      </w:r>
    </w:p>
    <w:p w14:paraId="084CCA78"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 xml:space="preserve">A defense: </w:t>
      </w:r>
      <w:r w:rsidRPr="00C36B65">
        <w:rPr>
          <w:rFonts w:ascii="Times New Roman" w:eastAsia="Times New Roman" w:hAnsi="Times New Roman" w:cs="Times New Roman"/>
          <w:i/>
          <w:iCs/>
        </w:rPr>
        <w:t>I didn’t mean to, I didn’t do it on purpose</w:t>
      </w:r>
    </w:p>
    <w:p w14:paraId="05000E27" w14:textId="00A12092" w:rsidR="00C36B65" w:rsidRPr="00C36B65" w:rsidRDefault="00587020" w:rsidP="00C36B65">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Remorse</w:t>
      </w:r>
      <w:r w:rsidR="00C36B65" w:rsidRPr="00C36B65">
        <w:rPr>
          <w:rFonts w:ascii="Times New Roman" w:eastAsia="Times New Roman" w:hAnsi="Times New Roman" w:cs="Times New Roman"/>
        </w:rPr>
        <w:t xml:space="preserve">: </w:t>
      </w:r>
      <w:r w:rsidR="00C36B65" w:rsidRPr="00C36B65">
        <w:rPr>
          <w:rFonts w:ascii="Times New Roman" w:eastAsia="Times New Roman" w:hAnsi="Times New Roman" w:cs="Times New Roman"/>
          <w:i/>
          <w:iCs/>
        </w:rPr>
        <w:t xml:space="preserve">I feel terrible </w:t>
      </w:r>
    </w:p>
    <w:p w14:paraId="6E2B9641" w14:textId="77777777" w:rsidR="00C36B65" w:rsidRPr="00C36B65" w:rsidRDefault="00C36B65" w:rsidP="00C36B65">
      <w:pPr>
        <w:numPr>
          <w:ilvl w:val="0"/>
          <w:numId w:val="2"/>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Put students in new pairs. Have them roleplay a minor confession in a new context. You can use the cues below or design your own.</w:t>
      </w:r>
    </w:p>
    <w:p w14:paraId="19301C46"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b/>
          <w:bCs/>
        </w:rPr>
        <w:t>ROLEPLAY CUES</w:t>
      </w:r>
    </w:p>
    <w:p w14:paraId="65B96931" w14:textId="77777777" w:rsidR="00C36B65" w:rsidRPr="00C36B65" w:rsidRDefault="00C36B65" w:rsidP="00C36B65">
      <w:pPr>
        <w:numPr>
          <w:ilvl w:val="0"/>
          <w:numId w:val="3"/>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lastRenderedPageBreak/>
        <w:t>You forgot to bring the paper plates and cups</w:t>
      </w:r>
    </w:p>
    <w:p w14:paraId="15056CBF" w14:textId="77777777" w:rsidR="00C36B65" w:rsidRPr="00C36B65" w:rsidRDefault="00C36B65" w:rsidP="00C36B65">
      <w:pPr>
        <w:numPr>
          <w:ilvl w:val="0"/>
          <w:numId w:val="3"/>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You accidentally deleted the group project from google docs.</w:t>
      </w:r>
    </w:p>
    <w:p w14:paraId="0C299D1A" w14:textId="77777777" w:rsidR="00C36B65" w:rsidRPr="00C36B65" w:rsidRDefault="00C36B65" w:rsidP="00C36B65">
      <w:pPr>
        <w:numPr>
          <w:ilvl w:val="0"/>
          <w:numId w:val="3"/>
        </w:num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You took the wrong keys to work, and well . . .</w:t>
      </w:r>
    </w:p>
    <w:p w14:paraId="337CAD63"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b/>
          <w:bCs/>
        </w:rPr>
        <w:t>EXTENSIONS</w:t>
      </w:r>
    </w:p>
    <w:p w14:paraId="7BE89A55" w14:textId="2F7FA24E" w:rsidR="00A1644C"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 xml:space="preserve">Have them change partners and try </w:t>
      </w:r>
      <w:proofErr w:type="gramStart"/>
      <w:r w:rsidRPr="00C36B65">
        <w:rPr>
          <w:rFonts w:ascii="Times New Roman" w:eastAsia="Times New Roman" w:hAnsi="Times New Roman" w:cs="Times New Roman"/>
        </w:rPr>
        <w:t>again, or</w:t>
      </w:r>
      <w:proofErr w:type="gramEnd"/>
      <w:r w:rsidRPr="00C36B65">
        <w:rPr>
          <w:rFonts w:ascii="Times New Roman" w:eastAsia="Times New Roman" w:hAnsi="Times New Roman" w:cs="Times New Roman"/>
        </w:rPr>
        <w:t xml:space="preserve"> try a different cue. You can do a follow up review with a new role-play cue the next day. You can also invite pairs to perform their new role-plays for the class. Finally, you can have students design an improvised performance based on an experience that they have had.</w:t>
      </w:r>
    </w:p>
    <w:p w14:paraId="4E825437" w14:textId="6C7091E5" w:rsidR="00A1644C" w:rsidRPr="00A1644C" w:rsidRDefault="00A1644C" w:rsidP="00C36B65">
      <w:pPr>
        <w:spacing w:before="100" w:beforeAutospacing="1" w:after="100" w:afterAutospacing="1"/>
        <w:rPr>
          <w:rFonts w:ascii="Times New Roman" w:eastAsia="Times New Roman" w:hAnsi="Times New Roman" w:cs="Times New Roman"/>
          <w:i/>
          <w:color w:val="0070C0"/>
        </w:rPr>
      </w:pPr>
      <w:r w:rsidRPr="00A1644C">
        <w:rPr>
          <w:rFonts w:ascii="Times New Roman" w:eastAsia="Times New Roman" w:hAnsi="Times New Roman" w:cs="Times New Roman"/>
          <w:i/>
          <w:color w:val="0070C0"/>
        </w:rPr>
        <w:t xml:space="preserve">See script on next page. </w:t>
      </w:r>
    </w:p>
    <w:p w14:paraId="3599F15B" w14:textId="77777777" w:rsidR="00A1644C" w:rsidRDefault="00A1644C" w:rsidP="00C36B65">
      <w:pPr>
        <w:spacing w:before="100" w:beforeAutospacing="1" w:after="100" w:afterAutospacing="1"/>
        <w:rPr>
          <w:rFonts w:ascii="Times New Roman" w:eastAsia="Times New Roman" w:hAnsi="Times New Roman" w:cs="Times New Roman"/>
        </w:rPr>
      </w:pPr>
    </w:p>
    <w:p w14:paraId="2148DDF5" w14:textId="77777777" w:rsidR="00A1644C" w:rsidRDefault="00A1644C">
      <w:pPr>
        <w:rPr>
          <w:rFonts w:ascii="Times New Roman" w:eastAsia="Times New Roman" w:hAnsi="Times New Roman" w:cs="Times New Roman"/>
          <w:b/>
          <w:bCs/>
        </w:rPr>
      </w:pPr>
      <w:r>
        <w:rPr>
          <w:rFonts w:ascii="Times New Roman" w:eastAsia="Times New Roman" w:hAnsi="Times New Roman" w:cs="Times New Roman"/>
          <w:b/>
          <w:bCs/>
        </w:rPr>
        <w:br w:type="page"/>
      </w:r>
    </w:p>
    <w:p w14:paraId="343CB43C" w14:textId="23B2E6B1" w:rsidR="00C36B65" w:rsidRPr="00C36B65" w:rsidRDefault="00C36B65" w:rsidP="00C36B65">
      <w:pPr>
        <w:spacing w:before="100" w:beforeAutospacing="1" w:after="100" w:afterAutospacing="1"/>
        <w:outlineLvl w:val="2"/>
        <w:rPr>
          <w:rFonts w:ascii="Times New Roman" w:eastAsia="Times New Roman" w:hAnsi="Times New Roman" w:cs="Times New Roman"/>
          <w:b/>
          <w:bCs/>
          <w:sz w:val="27"/>
          <w:szCs w:val="27"/>
        </w:rPr>
      </w:pPr>
      <w:bookmarkStart w:id="0" w:name="_GoBack"/>
      <w:bookmarkEnd w:id="0"/>
      <w:r w:rsidRPr="00C36B65">
        <w:rPr>
          <w:rFonts w:ascii="Times New Roman" w:eastAsia="Times New Roman" w:hAnsi="Times New Roman" w:cs="Times New Roman"/>
          <w:b/>
          <w:bCs/>
          <w:sz w:val="27"/>
          <w:szCs w:val="27"/>
        </w:rPr>
        <w:lastRenderedPageBreak/>
        <w:t>The Confession</w:t>
      </w:r>
    </w:p>
    <w:p w14:paraId="17DB2BD4"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 xml:space="preserve">C:         </w:t>
      </w:r>
      <w:proofErr w:type="spellStart"/>
      <w:r w:rsidRPr="00C36B65">
        <w:rPr>
          <w:rFonts w:ascii="Times New Roman" w:eastAsia="Times New Roman" w:hAnsi="Times New Roman" w:cs="Times New Roman"/>
        </w:rPr>
        <w:t>Ummm</w:t>
      </w:r>
      <w:proofErr w:type="spellEnd"/>
      <w:r w:rsidRPr="00C36B65">
        <w:rPr>
          <w:rFonts w:ascii="Times New Roman" w:eastAsia="Times New Roman" w:hAnsi="Times New Roman" w:cs="Times New Roman"/>
        </w:rPr>
        <w:t>...</w:t>
      </w:r>
    </w:p>
    <w:p w14:paraId="4E2D292D"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What’s wrong?</w:t>
      </w:r>
    </w:p>
    <w:p w14:paraId="35916FED"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Well, I need to tell you something, and I want you to promise not to get mad.</w:t>
      </w:r>
    </w:p>
    <w:p w14:paraId="277FA300"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Uh-oh. What did you do?</w:t>
      </w:r>
    </w:p>
    <w:p w14:paraId="669D10E9"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Do you promise?</w:t>
      </w:r>
    </w:p>
    <w:p w14:paraId="329EB9A6"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How can I promise when I don’t know what it is. Just tell me.</w:t>
      </w:r>
    </w:p>
    <w:p w14:paraId="0E44EA94"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Uh, it’s about your car.</w:t>
      </w:r>
    </w:p>
    <w:p w14:paraId="04E7D802"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Oh no! What did you do to my car?</w:t>
      </w:r>
    </w:p>
    <w:p w14:paraId="4D566698"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Well, I sort of hit a gate.</w:t>
      </w:r>
    </w:p>
    <w:p w14:paraId="06AAB2F5"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i/>
          <w:iCs/>
        </w:rPr>
        <w:t>(D exhales)</w:t>
      </w:r>
    </w:p>
    <w:p w14:paraId="5DA01D65"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It wasn’t my fault.</w:t>
      </w:r>
    </w:p>
    <w:p w14:paraId="629494F7"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I’m sure it wasn’t.</w:t>
      </w:r>
    </w:p>
    <w:p w14:paraId="7923A96F"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Don’t be mad.</w:t>
      </w:r>
    </w:p>
    <w:p w14:paraId="68280221"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I’m not mad!</w:t>
      </w:r>
    </w:p>
    <w:p w14:paraId="61E6A119"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Yes you are.</w:t>
      </w:r>
    </w:p>
    <w:p w14:paraId="67BF389C"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I’m not mad. I’m just sad.</w:t>
      </w:r>
    </w:p>
    <w:p w14:paraId="2DEBB488"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I’m sad too. My foot just slipped off the brake.</w:t>
      </w:r>
    </w:p>
    <w:p w14:paraId="4679828C"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I see.</w:t>
      </w:r>
    </w:p>
    <w:p w14:paraId="3E921717"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C:         I’m sorry.</w:t>
      </w:r>
    </w:p>
    <w:p w14:paraId="058CAC38"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D:        I know. It’s okay.</w:t>
      </w:r>
    </w:p>
    <w:p w14:paraId="00B7922D" w14:textId="77777777" w:rsidR="00C36B65" w:rsidRPr="00C36B65" w:rsidRDefault="00C36B65" w:rsidP="00C36B65">
      <w:pPr>
        <w:spacing w:before="100" w:beforeAutospacing="1" w:after="100" w:afterAutospacing="1"/>
        <w:rPr>
          <w:rFonts w:ascii="Times New Roman" w:eastAsia="Times New Roman" w:hAnsi="Times New Roman" w:cs="Times New Roman"/>
        </w:rPr>
      </w:pPr>
      <w:r w:rsidRPr="00C36B65">
        <w:rPr>
          <w:rFonts w:ascii="Times New Roman" w:eastAsia="Times New Roman" w:hAnsi="Times New Roman" w:cs="Times New Roman"/>
        </w:rPr>
        <w:t> </w:t>
      </w:r>
    </w:p>
    <w:p w14:paraId="46213FB1" w14:textId="77777777" w:rsidR="00657976" w:rsidRDefault="00657976"/>
    <w:sectPr w:rsidR="00657976" w:rsidSect="00823C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ED56EC"/>
    <w:multiLevelType w:val="multilevel"/>
    <w:tmpl w:val="DBA6F7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D390F30"/>
    <w:multiLevelType w:val="multilevel"/>
    <w:tmpl w:val="CC8CA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B4C6993"/>
    <w:multiLevelType w:val="multilevel"/>
    <w:tmpl w:val="07BC0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B65"/>
    <w:rsid w:val="004E6B72"/>
    <w:rsid w:val="00587020"/>
    <w:rsid w:val="00657976"/>
    <w:rsid w:val="00823C72"/>
    <w:rsid w:val="00895898"/>
    <w:rsid w:val="00A1644C"/>
    <w:rsid w:val="00C36B65"/>
    <w:rsid w:val="00EE4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490D3B"/>
  <w15:chartTrackingRefBased/>
  <w15:docId w15:val="{9A78EF8A-BC48-BC47-8C48-7068356F8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C36B65"/>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36B6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36B6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C36B65"/>
    <w:rPr>
      <w:b/>
      <w:bCs/>
    </w:rPr>
  </w:style>
  <w:style w:type="character" w:styleId="Emphasis">
    <w:name w:val="Emphasis"/>
    <w:basedOn w:val="DefaultParagraphFont"/>
    <w:uiPriority w:val="20"/>
    <w:qFormat/>
    <w:rsid w:val="00C36B65"/>
    <w:rPr>
      <w:i/>
      <w:iCs/>
    </w:rPr>
  </w:style>
  <w:style w:type="character" w:styleId="Hyperlink">
    <w:name w:val="Hyperlink"/>
    <w:basedOn w:val="DefaultParagraphFont"/>
    <w:uiPriority w:val="99"/>
    <w:unhideWhenUsed/>
    <w:rsid w:val="00A1644C"/>
    <w:rPr>
      <w:color w:val="0563C1" w:themeColor="hyperlink"/>
      <w:u w:val="single"/>
    </w:rPr>
  </w:style>
  <w:style w:type="character" w:styleId="UnresolvedMention">
    <w:name w:val="Unresolved Mention"/>
    <w:basedOn w:val="DefaultParagraphFont"/>
    <w:uiPriority w:val="99"/>
    <w:semiHidden/>
    <w:unhideWhenUsed/>
    <w:rsid w:val="00A1644C"/>
    <w:rPr>
      <w:color w:val="605E5C"/>
      <w:shd w:val="clear" w:color="auto" w:fill="E1DFDD"/>
    </w:rPr>
  </w:style>
  <w:style w:type="character" w:styleId="FollowedHyperlink">
    <w:name w:val="FollowedHyperlink"/>
    <w:basedOn w:val="DefaultParagraphFont"/>
    <w:uiPriority w:val="99"/>
    <w:semiHidden/>
    <w:unhideWhenUsed/>
    <w:rsid w:val="00A164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7240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lphabetpublishingbook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659</Words>
  <Characters>2885</Characters>
  <Application>Microsoft Office Word</Application>
  <DocSecurity>0</DocSecurity>
  <Lines>82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2</cp:revision>
  <dcterms:created xsi:type="dcterms:W3CDTF">2019-01-21T17:35:00Z</dcterms:created>
  <dcterms:modified xsi:type="dcterms:W3CDTF">2019-01-21T17:35:00Z</dcterms:modified>
</cp:coreProperties>
</file>